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AFD3" w14:textId="42D0F293" w:rsidR="00192C84" w:rsidRPr="00192C84" w:rsidRDefault="00192C84" w:rsidP="00192C84">
      <w:pPr>
        <w:pStyle w:val="4"/>
        <w:shd w:val="clear" w:color="auto" w:fill="FFFFFF"/>
        <w:spacing w:before="0" w:beforeAutospacing="0"/>
        <w:rPr>
          <w:b w:val="0"/>
          <w:bCs w:val="0"/>
          <w:color w:val="373A3C"/>
        </w:rPr>
      </w:pPr>
      <w:r w:rsidRPr="00192C84">
        <w:rPr>
          <w:b w:val="0"/>
          <w:bCs w:val="0"/>
          <w:color w:val="373A3C"/>
        </w:rPr>
        <w:t>Описание адаптированных образовательных программ</w:t>
      </w:r>
    </w:p>
    <w:p w14:paraId="769E05DF" w14:textId="5415427E" w:rsidR="00192C84" w:rsidRPr="00192C84" w:rsidRDefault="00192C84" w:rsidP="00192C84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192C84">
        <w:rPr>
          <w:color w:val="373A3C"/>
        </w:rPr>
        <w:t xml:space="preserve">Адаптированные образовательные программы МБОУ Боровская СОШ включают в </w:t>
      </w:r>
      <w:r w:rsidR="000B674D" w:rsidRPr="00192C84">
        <w:rPr>
          <w:color w:val="373A3C"/>
        </w:rPr>
        <w:t>себя программы</w:t>
      </w:r>
      <w:r w:rsidRPr="00192C84">
        <w:rPr>
          <w:color w:val="373A3C"/>
        </w:rPr>
        <w:t xml:space="preserve"> следующих уровней образования:</w:t>
      </w:r>
    </w:p>
    <w:p w14:paraId="27543326" w14:textId="18356B2B" w:rsidR="00192C84" w:rsidRDefault="00192C84" w:rsidP="00192C84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192C84">
        <w:rPr>
          <w:rStyle w:val="a4"/>
          <w:color w:val="373A3C"/>
        </w:rPr>
        <w:t xml:space="preserve">Уровень начального общего образования </w:t>
      </w:r>
      <w:r>
        <w:rPr>
          <w:rStyle w:val="a4"/>
          <w:color w:val="373A3C"/>
        </w:rPr>
        <w:t>для детей ОВЗ с ЗПР</w:t>
      </w:r>
      <w:r w:rsidRPr="00192C84">
        <w:rPr>
          <w:rStyle w:val="a4"/>
          <w:color w:val="373A3C"/>
        </w:rPr>
        <w:t> </w:t>
      </w:r>
      <w:r w:rsidR="00A9601D">
        <w:rPr>
          <w:rStyle w:val="a4"/>
          <w:color w:val="373A3C"/>
        </w:rPr>
        <w:t xml:space="preserve">(7.1, 7.2) </w:t>
      </w:r>
      <w:r w:rsidRPr="00192C84">
        <w:rPr>
          <w:color w:val="373A3C"/>
        </w:rPr>
        <w:t>(срок реализации – 4</w:t>
      </w:r>
      <w:r w:rsidR="007C65A2">
        <w:rPr>
          <w:color w:val="373A3C"/>
        </w:rPr>
        <w:t>-5 лет</w:t>
      </w:r>
      <w:r w:rsidRPr="00192C84">
        <w:rPr>
          <w:color w:val="373A3C"/>
        </w:rPr>
        <w:t>, 1-4 классы в соответствии с ФГОС);</w:t>
      </w:r>
    </w:p>
    <w:p w14:paraId="62BE2A36" w14:textId="3FD4C94C" w:rsidR="00A9601D" w:rsidRDefault="00A9601D" w:rsidP="00A9601D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192C84">
        <w:rPr>
          <w:rStyle w:val="a4"/>
          <w:color w:val="373A3C"/>
        </w:rPr>
        <w:t xml:space="preserve">Уровень начального общего образования </w:t>
      </w:r>
      <w:r>
        <w:rPr>
          <w:rStyle w:val="a4"/>
          <w:color w:val="373A3C"/>
        </w:rPr>
        <w:t>для детей ОВЗ с тяжелыми нарушения речи(5.1)</w:t>
      </w:r>
      <w:r w:rsidRPr="00192C84">
        <w:rPr>
          <w:rStyle w:val="a4"/>
          <w:color w:val="373A3C"/>
        </w:rPr>
        <w:t> </w:t>
      </w:r>
      <w:r w:rsidRPr="00192C84">
        <w:rPr>
          <w:color w:val="373A3C"/>
        </w:rPr>
        <w:t>(срок реализации – 4</w:t>
      </w:r>
      <w:r>
        <w:rPr>
          <w:color w:val="373A3C"/>
        </w:rPr>
        <w:t>-5 лет</w:t>
      </w:r>
      <w:r w:rsidRPr="00192C84">
        <w:rPr>
          <w:color w:val="373A3C"/>
        </w:rPr>
        <w:t>, 1-4 классы в соответствии с ФГОС);</w:t>
      </w:r>
    </w:p>
    <w:p w14:paraId="643B0B73" w14:textId="12A63EA5" w:rsidR="00192C84" w:rsidRPr="00192C84" w:rsidRDefault="00192C84" w:rsidP="00192C84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192C84">
        <w:rPr>
          <w:rStyle w:val="a4"/>
          <w:color w:val="373A3C"/>
        </w:rPr>
        <w:t>Уровень основного общего образования</w:t>
      </w:r>
      <w:r>
        <w:rPr>
          <w:rStyle w:val="a4"/>
          <w:color w:val="373A3C"/>
        </w:rPr>
        <w:t xml:space="preserve"> для детей ОВЗ с ЗПР</w:t>
      </w:r>
      <w:r w:rsidRPr="00192C84">
        <w:rPr>
          <w:rStyle w:val="a4"/>
          <w:color w:val="373A3C"/>
        </w:rPr>
        <w:t xml:space="preserve">  </w:t>
      </w:r>
      <w:r w:rsidRPr="00192C84">
        <w:rPr>
          <w:color w:val="373A3C"/>
        </w:rPr>
        <w:t>(срок реализации – 5 лет, 5-9 классы в соответствии с ФГОС);</w:t>
      </w:r>
    </w:p>
    <w:p w14:paraId="48332207" w14:textId="4BBE0837" w:rsidR="00192C84" w:rsidRPr="00192C84" w:rsidRDefault="00192C84" w:rsidP="00192C84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192C84">
        <w:rPr>
          <w:rStyle w:val="a4"/>
          <w:color w:val="373A3C"/>
        </w:rPr>
        <w:t xml:space="preserve">Уровень </w:t>
      </w:r>
      <w:r>
        <w:rPr>
          <w:rStyle w:val="a4"/>
          <w:color w:val="373A3C"/>
        </w:rPr>
        <w:t xml:space="preserve">основного </w:t>
      </w:r>
      <w:r w:rsidRPr="00192C84">
        <w:rPr>
          <w:rStyle w:val="a4"/>
          <w:color w:val="373A3C"/>
        </w:rPr>
        <w:t xml:space="preserve"> общего образования </w:t>
      </w:r>
      <w:r>
        <w:rPr>
          <w:rStyle w:val="a4"/>
          <w:color w:val="373A3C"/>
        </w:rPr>
        <w:t>для детей с УО</w:t>
      </w:r>
      <w:r w:rsidRPr="00192C84">
        <w:rPr>
          <w:color w:val="373A3C"/>
        </w:rPr>
        <w:t xml:space="preserve"> (срок реализации - </w:t>
      </w:r>
      <w:r>
        <w:rPr>
          <w:color w:val="373A3C"/>
        </w:rPr>
        <w:t>5</w:t>
      </w:r>
      <w:r w:rsidRPr="00192C84">
        <w:rPr>
          <w:color w:val="373A3C"/>
        </w:rPr>
        <w:t xml:space="preserve"> </w:t>
      </w:r>
      <w:r>
        <w:rPr>
          <w:color w:val="373A3C"/>
        </w:rPr>
        <w:t>лет</w:t>
      </w:r>
      <w:r w:rsidRPr="00192C84">
        <w:rPr>
          <w:color w:val="373A3C"/>
        </w:rPr>
        <w:t xml:space="preserve">, </w:t>
      </w:r>
      <w:r>
        <w:rPr>
          <w:color w:val="373A3C"/>
        </w:rPr>
        <w:t>5-9</w:t>
      </w:r>
      <w:r w:rsidRPr="00192C84">
        <w:rPr>
          <w:color w:val="373A3C"/>
        </w:rPr>
        <w:t> классы в соответствии с ФГОС).</w:t>
      </w:r>
    </w:p>
    <w:p w14:paraId="6CAD4BEB" w14:textId="77777777" w:rsidR="00192C84" w:rsidRPr="00192C84" w:rsidRDefault="00192C84" w:rsidP="00192C84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192C84">
        <w:rPr>
          <w:color w:val="373A3C"/>
        </w:rPr>
        <w:t>Образовательные программы определяют содержание и организацию образовательного процесса на уровнях начального общего, основного общего, среднего общего образования и направлены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14:paraId="5BDE26FB" w14:textId="77777777" w:rsidR="00192C84" w:rsidRPr="00192C84" w:rsidRDefault="00192C84" w:rsidP="00192C84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bookmarkStart w:id="0" w:name="_Toc243896286"/>
      <w:bookmarkStart w:id="1" w:name="_Toc243896226"/>
      <w:bookmarkEnd w:id="0"/>
      <w:bookmarkEnd w:id="1"/>
      <w:proofErr w:type="spellStart"/>
      <w:r w:rsidRPr="00192C84">
        <w:rPr>
          <w:rStyle w:val="a4"/>
          <w:color w:val="373A3C"/>
        </w:rPr>
        <w:t>Адресованность</w:t>
      </w:r>
      <w:proofErr w:type="spellEnd"/>
      <w:r w:rsidRPr="00192C84">
        <w:rPr>
          <w:rStyle w:val="a4"/>
          <w:color w:val="373A3C"/>
        </w:rPr>
        <w:t xml:space="preserve"> образовательных программ</w:t>
      </w:r>
      <w:r w:rsidRPr="00192C84">
        <w:rPr>
          <w:color w:val="373A3C"/>
        </w:rPr>
        <w:t>:</w:t>
      </w:r>
    </w:p>
    <w:tbl>
      <w:tblPr>
        <w:tblW w:w="76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4980"/>
      </w:tblGrid>
      <w:tr w:rsidR="00192C84" w:rsidRPr="00192C84" w14:paraId="2276698D" w14:textId="77777777" w:rsidTr="00292F03">
        <w:trPr>
          <w:trHeight w:val="150"/>
          <w:jc w:val="center"/>
        </w:trPr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4CBD" w14:textId="77777777" w:rsidR="00192C84" w:rsidRPr="00192C84" w:rsidRDefault="00192C84" w:rsidP="00292F03">
            <w:pPr>
              <w:pStyle w:val="a3"/>
              <w:spacing w:before="150" w:beforeAutospacing="0" w:after="150" w:afterAutospacing="0"/>
            </w:pPr>
            <w:r w:rsidRPr="00192C84">
              <w:rPr>
                <w:rStyle w:val="a4"/>
              </w:rPr>
              <w:t>Уровень начального общего образования (начальная школа)</w:t>
            </w:r>
          </w:p>
          <w:p w14:paraId="78AEDB87" w14:textId="77777777" w:rsidR="00192C84" w:rsidRPr="00192C84" w:rsidRDefault="00192C84" w:rsidP="00292F03">
            <w:pPr>
              <w:pStyle w:val="a3"/>
              <w:spacing w:before="150" w:beforeAutospacing="0" w:after="150" w:afterAutospacing="0"/>
            </w:pPr>
            <w:r w:rsidRPr="00192C84">
              <w:rPr>
                <w:rStyle w:val="a4"/>
              </w:rPr>
              <w:t>1-4 классы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8C765" w14:textId="77777777" w:rsidR="00192C84" w:rsidRPr="00192C84" w:rsidRDefault="00192C84" w:rsidP="00292F03">
            <w:pPr>
              <w:pStyle w:val="a3"/>
              <w:spacing w:before="150" w:beforeAutospacing="0" w:after="150" w:afterAutospacing="0"/>
            </w:pPr>
            <w:r w:rsidRPr="00192C84">
              <w:rPr>
                <w:rStyle w:val="a4"/>
              </w:rPr>
              <w:t>Классы</w:t>
            </w:r>
          </w:p>
        </w:tc>
      </w:tr>
      <w:tr w:rsidR="00192C84" w:rsidRPr="00192C84" w14:paraId="0FEA5E42" w14:textId="77777777" w:rsidTr="00292F03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035D" w14:textId="77777777" w:rsidR="00192C84" w:rsidRPr="00192C84" w:rsidRDefault="00192C84" w:rsidP="00292F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E904" w14:textId="77777777" w:rsidR="00192C84" w:rsidRPr="00192C84" w:rsidRDefault="00192C84" w:rsidP="00292F03">
            <w:pPr>
              <w:pStyle w:val="a3"/>
              <w:spacing w:before="150" w:beforeAutospacing="0" w:after="150" w:afterAutospacing="0"/>
            </w:pPr>
            <w:r w:rsidRPr="00192C84">
              <w:t>Общеобразовательные –4</w:t>
            </w:r>
          </w:p>
          <w:p w14:paraId="18CD1D51" w14:textId="77777777" w:rsidR="00192C84" w:rsidRPr="00192C84" w:rsidRDefault="00192C84" w:rsidP="00292F03">
            <w:pPr>
              <w:pStyle w:val="a3"/>
              <w:spacing w:before="150" w:beforeAutospacing="0" w:after="150" w:afterAutospacing="0"/>
            </w:pPr>
            <w:r w:rsidRPr="00192C84">
              <w:t>.</w:t>
            </w:r>
          </w:p>
        </w:tc>
      </w:tr>
      <w:tr w:rsidR="00192C84" w:rsidRPr="00192C84" w14:paraId="71D00951" w14:textId="77777777" w:rsidTr="00292F03">
        <w:trPr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EB570" w14:textId="77777777" w:rsidR="00192C84" w:rsidRPr="00192C84" w:rsidRDefault="00192C84" w:rsidP="00292F03">
            <w:pPr>
              <w:pStyle w:val="a3"/>
              <w:spacing w:before="150" w:beforeAutospacing="0" w:after="150" w:afterAutospacing="0"/>
            </w:pPr>
            <w:r w:rsidRPr="00192C84">
              <w:rPr>
                <w:rStyle w:val="a4"/>
              </w:rPr>
              <w:t>Уровень основного общего образования (основная школа)</w:t>
            </w:r>
          </w:p>
          <w:p w14:paraId="73F34AA6" w14:textId="77777777" w:rsidR="00192C84" w:rsidRPr="00192C84" w:rsidRDefault="00192C84" w:rsidP="00292F03">
            <w:pPr>
              <w:pStyle w:val="a3"/>
              <w:spacing w:before="150" w:beforeAutospacing="0" w:after="150" w:afterAutospacing="0"/>
            </w:pPr>
            <w:r w:rsidRPr="00192C84">
              <w:rPr>
                <w:rStyle w:val="a4"/>
              </w:rPr>
              <w:t>5-9 классы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3AEA6" w14:textId="77777777" w:rsidR="00192C84" w:rsidRPr="00192C84" w:rsidRDefault="00192C84" w:rsidP="00292F03">
            <w:pPr>
              <w:pStyle w:val="a3"/>
              <w:spacing w:before="150" w:beforeAutospacing="0" w:after="150" w:afterAutospacing="0"/>
            </w:pPr>
            <w:r w:rsidRPr="00192C84">
              <w:t>Общеобразовательные – 5.</w:t>
            </w:r>
          </w:p>
        </w:tc>
      </w:tr>
    </w:tbl>
    <w:p w14:paraId="1A2EE43B" w14:textId="77777777" w:rsidR="00192C84" w:rsidRPr="00192C84" w:rsidRDefault="00192C84" w:rsidP="00192C84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192C84">
        <w:rPr>
          <w:rStyle w:val="a4"/>
          <w:color w:val="373A3C"/>
        </w:rPr>
        <w:t>Образовательные программы МБОУ Боровская СОШ направлены на:</w:t>
      </w:r>
    </w:p>
    <w:p w14:paraId="13F679F6" w14:textId="77777777" w:rsidR="00192C84" w:rsidRPr="00192C84" w:rsidRDefault="00192C84" w:rsidP="00192C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192C84">
        <w:rPr>
          <w:rFonts w:cs="Times New Roman"/>
          <w:color w:val="373A3C"/>
          <w:sz w:val="24"/>
          <w:szCs w:val="24"/>
        </w:rPr>
        <w:t>Создание условий, необходимых для реализации индивидуальных способностей обучающихся;</w:t>
      </w:r>
    </w:p>
    <w:p w14:paraId="71B193A1" w14:textId="77777777" w:rsidR="00192C84" w:rsidRPr="00192C84" w:rsidRDefault="00192C84" w:rsidP="00192C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192C84">
        <w:rPr>
          <w:rFonts w:cs="Times New Roman"/>
          <w:color w:val="373A3C"/>
          <w:sz w:val="24"/>
          <w:szCs w:val="24"/>
        </w:rPr>
        <w:t>Содействие разностороннему развитию личности ребенка на основе духовно-нравственных ценностей;</w:t>
      </w:r>
    </w:p>
    <w:p w14:paraId="58C98915" w14:textId="5E2CCB4F" w:rsidR="00DC1BA1" w:rsidRDefault="00192C84" w:rsidP="00DC1BA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192C84">
        <w:rPr>
          <w:rFonts w:cs="Times New Roman"/>
          <w:color w:val="373A3C"/>
          <w:sz w:val="24"/>
          <w:szCs w:val="24"/>
        </w:rPr>
        <w:t>Формирование личной ответственности школьников за собственное здоровье, приобретение ими навыков здорового образа жизни. </w:t>
      </w:r>
    </w:p>
    <w:p w14:paraId="17E7546A" w14:textId="150A8772" w:rsidR="00DC1BA1" w:rsidRPr="00DC1BA1" w:rsidRDefault="00DC1BA1" w:rsidP="00DC1BA1">
      <w:pPr>
        <w:spacing w:after="0"/>
        <w:ind w:left="360"/>
        <w:jc w:val="both"/>
        <w:rPr>
          <w:color w:val="000000"/>
          <w:sz w:val="24"/>
          <w:u w:color="000000"/>
        </w:rPr>
      </w:pPr>
      <w:r w:rsidRPr="00DC1BA1">
        <w:rPr>
          <w:color w:val="000000"/>
          <w:sz w:val="24"/>
          <w:u w:val="single"/>
        </w:rPr>
        <w:t xml:space="preserve">Обязательными условиями реализации АООП </w:t>
      </w:r>
      <w:r w:rsidRPr="00DC1BA1">
        <w:rPr>
          <w:color w:val="000000"/>
          <w:sz w:val="24"/>
        </w:rPr>
        <w:t xml:space="preserve">обучающихся с </w:t>
      </w:r>
      <w:r>
        <w:rPr>
          <w:color w:val="000000"/>
          <w:sz w:val="24"/>
        </w:rPr>
        <w:t>ОВЗ</w:t>
      </w:r>
      <w:r w:rsidRPr="00DC1BA1">
        <w:rPr>
          <w:color w:val="000000"/>
          <w:sz w:val="24"/>
        </w:rPr>
        <w:t xml:space="preserve"> является психолого-педагогическое сопровождение обучающегося, согласованная работа учителя  с педагогами, реализующими программу коррекционной работы, содержание которой </w:t>
      </w:r>
      <w:r w:rsidRPr="00DC1BA1">
        <w:rPr>
          <w:color w:val="000000"/>
          <w:sz w:val="24"/>
          <w:u w:color="000000"/>
        </w:rPr>
        <w:t>для каждого обучающегося определяется с учетом его особых образовательных потребностей на основе рекомендаций ПМПК.</w:t>
      </w:r>
    </w:p>
    <w:p w14:paraId="209E369C" w14:textId="6FD8422A" w:rsidR="00DC1BA1" w:rsidRPr="00DC1BA1" w:rsidRDefault="00DC1BA1" w:rsidP="00DC1BA1">
      <w:pPr>
        <w:pStyle w:val="a5"/>
        <w:numPr>
          <w:ilvl w:val="0"/>
          <w:numId w:val="1"/>
        </w:numPr>
        <w:spacing w:after="0"/>
        <w:jc w:val="both"/>
        <w:rPr>
          <w:color w:val="000000"/>
          <w:sz w:val="24"/>
        </w:rPr>
      </w:pPr>
      <w:r w:rsidRPr="00DC1BA1">
        <w:rPr>
          <w:color w:val="000000"/>
          <w:sz w:val="24"/>
        </w:rPr>
        <w:t xml:space="preserve">АООП  обучающихся с </w:t>
      </w:r>
      <w:r>
        <w:rPr>
          <w:color w:val="000000"/>
          <w:sz w:val="24"/>
        </w:rPr>
        <w:t>ОВЗ</w:t>
      </w:r>
      <w:r w:rsidRPr="00DC1BA1">
        <w:rPr>
          <w:color w:val="000000"/>
          <w:sz w:val="24"/>
        </w:rPr>
        <w:t xml:space="preserve"> содержит требования к:</w:t>
      </w:r>
    </w:p>
    <w:p w14:paraId="70A1B8D0" w14:textId="5B9C5EF1" w:rsidR="00DC1BA1" w:rsidRPr="00DC1BA1" w:rsidRDefault="00DC1BA1" w:rsidP="00DC1BA1">
      <w:pPr>
        <w:pStyle w:val="a5"/>
        <w:spacing w:after="0"/>
        <w:jc w:val="both"/>
        <w:rPr>
          <w:b/>
          <w:color w:val="000000"/>
          <w:sz w:val="24"/>
        </w:rPr>
      </w:pPr>
      <w:r w:rsidRPr="00DC1BA1">
        <w:rPr>
          <w:sz w:val="24"/>
        </w:rPr>
        <w:t>• </w:t>
      </w:r>
      <w:r w:rsidRPr="00DC1BA1">
        <w:rPr>
          <w:b/>
          <w:color w:val="000000"/>
          <w:sz w:val="24"/>
        </w:rPr>
        <w:t xml:space="preserve">структуре </w:t>
      </w:r>
      <w:r w:rsidRPr="00DC1BA1">
        <w:rPr>
          <w:color w:val="000000"/>
          <w:sz w:val="24"/>
        </w:rPr>
        <w:t xml:space="preserve">АООП </w:t>
      </w:r>
      <w:r w:rsidRPr="00DC1BA1">
        <w:rPr>
          <w:b/>
          <w:color w:val="000000"/>
          <w:sz w:val="24"/>
        </w:rPr>
        <w:t>;</w:t>
      </w:r>
    </w:p>
    <w:p w14:paraId="073C01F8" w14:textId="77777777" w:rsidR="00DC1BA1" w:rsidRPr="00DC1BA1" w:rsidRDefault="00DC1BA1" w:rsidP="00DC1BA1">
      <w:pPr>
        <w:spacing w:after="0"/>
        <w:jc w:val="both"/>
        <w:rPr>
          <w:b/>
          <w:color w:val="000000"/>
          <w:sz w:val="24"/>
        </w:rPr>
      </w:pPr>
      <w:r w:rsidRPr="00DC1BA1">
        <w:rPr>
          <w:b/>
          <w:sz w:val="24"/>
        </w:rPr>
        <w:lastRenderedPageBreak/>
        <w:t>• </w:t>
      </w:r>
      <w:r w:rsidRPr="00DC1BA1">
        <w:rPr>
          <w:b/>
          <w:color w:val="000000"/>
          <w:sz w:val="24"/>
        </w:rPr>
        <w:t xml:space="preserve">условиям </w:t>
      </w:r>
      <w:r w:rsidRPr="00DC1BA1">
        <w:rPr>
          <w:color w:val="000000"/>
          <w:sz w:val="24"/>
        </w:rPr>
        <w:t>ее</w:t>
      </w:r>
      <w:r w:rsidRPr="00DC1BA1">
        <w:rPr>
          <w:b/>
          <w:color w:val="000000"/>
          <w:sz w:val="24"/>
        </w:rPr>
        <w:t xml:space="preserve"> </w:t>
      </w:r>
      <w:r w:rsidRPr="00DC1BA1">
        <w:rPr>
          <w:color w:val="000000"/>
          <w:sz w:val="24"/>
        </w:rPr>
        <w:t>реализации</w:t>
      </w:r>
      <w:r w:rsidRPr="00DC1BA1">
        <w:rPr>
          <w:b/>
          <w:color w:val="000000"/>
          <w:sz w:val="24"/>
        </w:rPr>
        <w:t xml:space="preserve">; </w:t>
      </w:r>
    </w:p>
    <w:p w14:paraId="24244B0E" w14:textId="77777777" w:rsidR="00DC1BA1" w:rsidRPr="00DC1BA1" w:rsidRDefault="00DC1BA1" w:rsidP="00DC1BA1">
      <w:pPr>
        <w:spacing w:after="0"/>
        <w:jc w:val="both"/>
        <w:rPr>
          <w:b/>
          <w:color w:val="000000"/>
          <w:sz w:val="24"/>
        </w:rPr>
      </w:pPr>
      <w:r w:rsidRPr="00DC1BA1">
        <w:rPr>
          <w:b/>
          <w:sz w:val="24"/>
        </w:rPr>
        <w:t>• </w:t>
      </w:r>
      <w:r w:rsidRPr="00DC1BA1">
        <w:rPr>
          <w:b/>
          <w:color w:val="000000"/>
          <w:sz w:val="24"/>
        </w:rPr>
        <w:t xml:space="preserve">результатам </w:t>
      </w:r>
      <w:r w:rsidRPr="00DC1BA1">
        <w:rPr>
          <w:color w:val="000000"/>
          <w:sz w:val="24"/>
        </w:rPr>
        <w:t>ее освоения</w:t>
      </w:r>
      <w:r w:rsidRPr="00DC1BA1">
        <w:rPr>
          <w:b/>
          <w:color w:val="000000"/>
          <w:sz w:val="24"/>
        </w:rPr>
        <w:t>.</w:t>
      </w:r>
    </w:p>
    <w:p w14:paraId="7802908B" w14:textId="16871930" w:rsidR="000B674D" w:rsidRDefault="000B674D" w:rsidP="000B674D">
      <w:pPr>
        <w:pStyle w:val="Default"/>
        <w:ind w:firstLine="709"/>
        <w:jc w:val="both"/>
      </w:pPr>
      <w:r>
        <w:rPr>
          <w:b/>
        </w:rPr>
        <w:t xml:space="preserve">Результаты освоения коррекционно-развивающей области АООП </w:t>
      </w:r>
    </w:p>
    <w:p w14:paraId="15702B25" w14:textId="3471BD13" w:rsidR="000B674D" w:rsidRDefault="000B674D" w:rsidP="000B674D">
      <w:pPr>
        <w:pStyle w:val="Default"/>
        <w:ind w:firstLine="709"/>
        <w:jc w:val="both"/>
      </w:pPr>
      <w:r>
        <w:t xml:space="preserve">Содержание этого направления представлено коррекционно-развивающими занятиями (логопедическими и психо-коррекционными занятиями). </w:t>
      </w:r>
    </w:p>
    <w:p w14:paraId="0B33EDA8" w14:textId="77777777" w:rsidR="000B674D" w:rsidRDefault="000B674D" w:rsidP="000B674D">
      <w:pPr>
        <w:pStyle w:val="Default"/>
        <w:ind w:firstLine="709"/>
        <w:jc w:val="both"/>
      </w:pPr>
      <w:r>
        <w:t xml:space="preserve">Коррекционный курс </w:t>
      </w:r>
      <w:r>
        <w:rPr>
          <w:b/>
        </w:rPr>
        <w:t xml:space="preserve">«Коррекционно-развивающие занятия» </w:t>
      </w:r>
      <w:r>
        <w:t xml:space="preserve">(логопедические и </w:t>
      </w:r>
      <w:proofErr w:type="spellStart"/>
      <w:r>
        <w:t>психокоррекционные</w:t>
      </w:r>
      <w:proofErr w:type="spellEnd"/>
      <w:r>
        <w:t xml:space="preserve"> занятия).</w:t>
      </w:r>
    </w:p>
    <w:p w14:paraId="6230F6E2" w14:textId="3BAF8360" w:rsidR="000B674D" w:rsidRDefault="000B674D" w:rsidP="000B674D">
      <w:pPr>
        <w:pStyle w:val="Default"/>
        <w:ind w:firstLine="709"/>
        <w:jc w:val="both"/>
      </w:pPr>
      <w:r>
        <w:t xml:space="preserve">Логопедические занятия направлены </w:t>
      </w:r>
      <w:proofErr w:type="spellStart"/>
      <w:r>
        <w:t>наформирование</w:t>
      </w:r>
      <w:proofErr w:type="spellEnd"/>
      <w:r>
        <w:t xml:space="preserve">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</w:t>
      </w:r>
      <w:r w:rsidR="00654DA1">
        <w:t>коррекцию недостатков</w:t>
      </w:r>
      <w:r>
        <w:t xml:space="preserve"> письменной речи (чтения и письма). </w:t>
      </w:r>
    </w:p>
    <w:p w14:paraId="0B7C266E" w14:textId="6A4ECBFE" w:rsidR="000B674D" w:rsidRDefault="000B674D" w:rsidP="000B674D">
      <w:pPr>
        <w:pStyle w:val="Default"/>
        <w:ind w:firstLine="709"/>
        <w:jc w:val="both"/>
      </w:pPr>
      <w:r>
        <w:t xml:space="preserve">Целью </w:t>
      </w:r>
      <w:proofErr w:type="spellStart"/>
      <w:r>
        <w:t>психокоррекционных</w:t>
      </w:r>
      <w:proofErr w:type="spellEnd"/>
      <w:r>
        <w:t xml:space="preserve"> занятий является</w:t>
      </w:r>
      <w:r w:rsidR="00654DA1">
        <w:t xml:space="preserve"> </w:t>
      </w:r>
      <w:r>
        <w:t xml:space="preserve">формирование учебной мотивации, стимуляция сенсорно-перцептивных, </w:t>
      </w:r>
      <w:proofErr w:type="spellStart"/>
      <w:r>
        <w:t>мнемических</w:t>
      </w:r>
      <w:proofErr w:type="spellEnd"/>
      <w:r>
        <w:t xml:space="preserve">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14:paraId="34DAF3C6" w14:textId="26C5D88D" w:rsidR="000B674D" w:rsidRDefault="000B674D" w:rsidP="000B674D">
      <w:pPr>
        <w:pStyle w:val="Default"/>
        <w:ind w:firstLine="709"/>
        <w:jc w:val="both"/>
      </w:pPr>
      <w:r>
        <w:rPr>
          <w:i/>
        </w:rPr>
        <w:t xml:space="preserve">Требования к результатам освоения курсов коррекционно-развивающей области конкретизируются применительно к каждому обучающемуся с </w:t>
      </w:r>
      <w:r>
        <w:rPr>
          <w:i/>
        </w:rPr>
        <w:t>ОВЗ</w:t>
      </w:r>
      <w:r>
        <w:rPr>
          <w:i/>
        </w:rPr>
        <w:t xml:space="preserve"> в соответствии с его потенциальными возможностями и особыми образовательными потребностями. </w:t>
      </w:r>
    </w:p>
    <w:p w14:paraId="4EC6B40B" w14:textId="77777777" w:rsidR="000B674D" w:rsidRDefault="000B674D" w:rsidP="000B674D">
      <w:pPr>
        <w:tabs>
          <w:tab w:val="left" w:pos="0"/>
        </w:tabs>
        <w:spacing w:after="0"/>
        <w:ind w:firstLine="709"/>
        <w:jc w:val="both"/>
        <w:rPr>
          <w:sz w:val="24"/>
        </w:rPr>
      </w:pPr>
      <w:r>
        <w:rPr>
          <w:b/>
          <w:color w:val="000000"/>
          <w:sz w:val="24"/>
        </w:rPr>
        <w:t xml:space="preserve"> </w:t>
      </w:r>
      <w:r>
        <w:rPr>
          <w:sz w:val="24"/>
        </w:rPr>
        <w:t xml:space="preserve"> </w:t>
      </w:r>
    </w:p>
    <w:p w14:paraId="33E2770D" w14:textId="77777777" w:rsidR="000B674D" w:rsidRPr="00661DA7" w:rsidRDefault="000B674D" w:rsidP="000B674D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661DA7">
        <w:rPr>
          <w:rStyle w:val="a4"/>
          <w:color w:val="373A3C"/>
        </w:rPr>
        <w:t>Целевой </w:t>
      </w:r>
      <w:r w:rsidRPr="00661DA7">
        <w:rPr>
          <w:color w:val="373A3C"/>
        </w:rPr>
        <w:t>раздел 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ФГОС    и учитывает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14:paraId="11FE0671" w14:textId="77777777" w:rsidR="000B674D" w:rsidRPr="00661DA7" w:rsidRDefault="000B674D" w:rsidP="000B674D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661DA7">
        <w:rPr>
          <w:color w:val="373A3C"/>
        </w:rPr>
        <w:t>Целевой раздел включает:</w:t>
      </w:r>
    </w:p>
    <w:p w14:paraId="5949D2EC" w14:textId="77777777" w:rsidR="000B674D" w:rsidRPr="00661DA7" w:rsidRDefault="000B674D" w:rsidP="000B67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пояснительную записку;</w:t>
      </w:r>
    </w:p>
    <w:p w14:paraId="002D9895" w14:textId="77777777" w:rsidR="000B674D" w:rsidRPr="00661DA7" w:rsidRDefault="000B674D" w:rsidP="000B67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планируемые результаты освоения обучающимися основной образовательной программы;</w:t>
      </w:r>
    </w:p>
    <w:p w14:paraId="70432E5E" w14:textId="77777777" w:rsidR="000B674D" w:rsidRPr="00661DA7" w:rsidRDefault="000B674D" w:rsidP="000B67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систему оценки достижения планируемых результатов освоения основной образовательной программы.</w:t>
      </w:r>
    </w:p>
    <w:p w14:paraId="5C56CCBA" w14:textId="77777777" w:rsidR="000B674D" w:rsidRPr="00661DA7" w:rsidRDefault="000B674D" w:rsidP="000B674D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661DA7">
        <w:rPr>
          <w:rStyle w:val="a4"/>
          <w:color w:val="373A3C"/>
        </w:rPr>
        <w:t>Содержательный </w:t>
      </w:r>
      <w:r w:rsidRPr="00661DA7">
        <w:rPr>
          <w:color w:val="373A3C"/>
        </w:rPr>
        <w:t>раздел   образовательной программы (школьный уровень) определяет общее содержание каждого уровня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14:paraId="08F8D81C" w14:textId="77777777" w:rsidR="000B674D" w:rsidRPr="00661DA7" w:rsidRDefault="000B674D" w:rsidP="000B67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программу формирования универсальных учебных действий у обучающихся;</w:t>
      </w:r>
    </w:p>
    <w:p w14:paraId="4D876A29" w14:textId="77777777" w:rsidR="000B674D" w:rsidRPr="00661DA7" w:rsidRDefault="000B674D" w:rsidP="000B67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программы отдельных учебных предметов, курсов;</w:t>
      </w:r>
    </w:p>
    <w:p w14:paraId="5F008561" w14:textId="77777777" w:rsidR="000B674D" w:rsidRPr="00661DA7" w:rsidRDefault="000B674D" w:rsidP="000B67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программу духовно</w:t>
      </w:r>
      <w:r w:rsidRPr="00661DA7">
        <w:rPr>
          <w:rFonts w:cs="Times New Roman"/>
          <w:color w:val="373A3C"/>
          <w:sz w:val="24"/>
          <w:szCs w:val="24"/>
        </w:rPr>
        <w:softHyphen/>
        <w:t>-нравственного развития, воспитания обучающихся;</w:t>
      </w:r>
    </w:p>
    <w:p w14:paraId="3209B5F4" w14:textId="77777777" w:rsidR="000B674D" w:rsidRPr="00661DA7" w:rsidRDefault="000B674D" w:rsidP="000B67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14:paraId="399611B4" w14:textId="77777777" w:rsidR="000B674D" w:rsidRPr="00661DA7" w:rsidRDefault="000B674D" w:rsidP="000B67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программу коррекционной работы;</w:t>
      </w:r>
    </w:p>
    <w:p w14:paraId="4D320BD8" w14:textId="77777777" w:rsidR="000B674D" w:rsidRPr="00661DA7" w:rsidRDefault="000B674D" w:rsidP="000B67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программу воспитания и социализации обучающихся.</w:t>
      </w:r>
    </w:p>
    <w:p w14:paraId="13FD3510" w14:textId="77777777" w:rsidR="000B674D" w:rsidRPr="00661DA7" w:rsidRDefault="000B674D" w:rsidP="000B674D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661DA7">
        <w:rPr>
          <w:rStyle w:val="a4"/>
          <w:color w:val="373A3C"/>
        </w:rPr>
        <w:lastRenderedPageBreak/>
        <w:t>Организационный</w:t>
      </w:r>
      <w:r w:rsidRPr="00661DA7">
        <w:rPr>
          <w:color w:val="373A3C"/>
        </w:rPr>
        <w:t> раздел устанавливает общие рамки организации образовательной деятельности, а также механизм реализации компонентов основных образовательных программ.</w:t>
      </w:r>
    </w:p>
    <w:p w14:paraId="73E9673F" w14:textId="77777777" w:rsidR="000B674D" w:rsidRPr="00661DA7" w:rsidRDefault="000B674D" w:rsidP="000B674D">
      <w:pPr>
        <w:pStyle w:val="a3"/>
        <w:shd w:val="clear" w:color="auto" w:fill="FFFFFF"/>
        <w:spacing w:before="150" w:beforeAutospacing="0" w:after="150" w:afterAutospacing="0"/>
        <w:rPr>
          <w:color w:val="373A3C"/>
        </w:rPr>
      </w:pPr>
      <w:r w:rsidRPr="00661DA7">
        <w:rPr>
          <w:color w:val="373A3C"/>
        </w:rPr>
        <w:t>Организационный раздел включает:</w:t>
      </w:r>
    </w:p>
    <w:p w14:paraId="5C2AE42E" w14:textId="77777777" w:rsidR="000B674D" w:rsidRPr="00661DA7" w:rsidRDefault="000B674D" w:rsidP="000B674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Учебный план;</w:t>
      </w:r>
    </w:p>
    <w:p w14:paraId="7480A222" w14:textId="77777777" w:rsidR="000B674D" w:rsidRPr="00661DA7" w:rsidRDefault="000B674D" w:rsidP="000B674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План внеурочной деятельности;</w:t>
      </w:r>
    </w:p>
    <w:p w14:paraId="05D8E200" w14:textId="77777777" w:rsidR="000B674D" w:rsidRPr="00661DA7" w:rsidRDefault="000B674D" w:rsidP="000B674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Календарный учебный график;</w:t>
      </w:r>
    </w:p>
    <w:p w14:paraId="6C62BFFC" w14:textId="77777777" w:rsidR="000B674D" w:rsidRPr="00661DA7" w:rsidRDefault="000B674D" w:rsidP="000B674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 w:rsidRPr="00661DA7">
        <w:rPr>
          <w:rFonts w:cs="Times New Roman"/>
          <w:color w:val="373A3C"/>
          <w:sz w:val="24"/>
          <w:szCs w:val="24"/>
        </w:rPr>
        <w:t>Систему условий реализации основной образовательной программы</w:t>
      </w:r>
    </w:p>
    <w:p w14:paraId="77808125" w14:textId="581C8F44" w:rsidR="00DC1BA1" w:rsidRPr="00DC1BA1" w:rsidRDefault="000B674D" w:rsidP="00DC1BA1">
      <w:pPr>
        <w:shd w:val="clear" w:color="auto" w:fill="FFFFFF"/>
        <w:spacing w:before="100" w:beforeAutospacing="1" w:after="100" w:afterAutospacing="1"/>
        <w:rPr>
          <w:rFonts w:cs="Times New Roman"/>
          <w:color w:val="373A3C"/>
          <w:sz w:val="24"/>
          <w:szCs w:val="24"/>
        </w:rPr>
      </w:pPr>
      <w:r>
        <w:rPr>
          <w:rFonts w:cs="Times New Roman"/>
          <w:color w:val="373A3C"/>
          <w:sz w:val="24"/>
          <w:szCs w:val="24"/>
        </w:rPr>
        <w:t>Ссылки к АОП</w:t>
      </w:r>
    </w:p>
    <w:sectPr w:rsidR="00DC1BA1" w:rsidRPr="00DC1BA1" w:rsidSect="00192C8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3BEA"/>
    <w:multiLevelType w:val="multilevel"/>
    <w:tmpl w:val="883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73A45"/>
    <w:multiLevelType w:val="multilevel"/>
    <w:tmpl w:val="6F8A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0735B"/>
    <w:multiLevelType w:val="multilevel"/>
    <w:tmpl w:val="96A8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C7153"/>
    <w:multiLevelType w:val="multilevel"/>
    <w:tmpl w:val="BD2C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7676">
    <w:abstractNumId w:val="2"/>
  </w:num>
  <w:num w:numId="2" w16cid:durableId="1034842434">
    <w:abstractNumId w:val="3"/>
  </w:num>
  <w:num w:numId="3" w16cid:durableId="1223372580">
    <w:abstractNumId w:val="1"/>
  </w:num>
  <w:num w:numId="4" w16cid:durableId="99761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E"/>
    <w:rsid w:val="00061F6E"/>
    <w:rsid w:val="000B674D"/>
    <w:rsid w:val="00192C84"/>
    <w:rsid w:val="00414E2E"/>
    <w:rsid w:val="00654DA1"/>
    <w:rsid w:val="006C0B77"/>
    <w:rsid w:val="007C65A2"/>
    <w:rsid w:val="008242FF"/>
    <w:rsid w:val="00870751"/>
    <w:rsid w:val="00922C48"/>
    <w:rsid w:val="00A9601D"/>
    <w:rsid w:val="00B915B7"/>
    <w:rsid w:val="00DC1BA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ABD7"/>
  <w15:chartTrackingRefBased/>
  <w15:docId w15:val="{E94D1658-7241-4B72-AE80-03440898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C84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192C84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92C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2C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C84"/>
    <w:rPr>
      <w:b/>
      <w:bCs/>
    </w:rPr>
  </w:style>
  <w:style w:type="paragraph" w:styleId="a5">
    <w:name w:val="List Paragraph"/>
    <w:basedOn w:val="a"/>
    <w:uiPriority w:val="34"/>
    <w:qFormat/>
    <w:rsid w:val="00DC1BA1"/>
    <w:pPr>
      <w:ind w:left="720"/>
      <w:contextualSpacing/>
    </w:pPr>
  </w:style>
  <w:style w:type="paragraph" w:customStyle="1" w:styleId="Default">
    <w:name w:val="Default"/>
    <w:link w:val="Default1"/>
    <w:rsid w:val="000B674D"/>
    <w:pPr>
      <w:spacing w:after="0" w:line="240" w:lineRule="auto"/>
    </w:pPr>
    <w:rPr>
      <w:rFonts w:ascii="Times New Roman" w:eastAsiaTheme="minorEastAsia" w:hAnsi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0B674D"/>
    <w:rPr>
      <w:rFonts w:ascii="Times New Roman" w:eastAsiaTheme="minorEastAsia" w:hAnsi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2023-01-17T08:54:00Z</dcterms:created>
  <dcterms:modified xsi:type="dcterms:W3CDTF">2023-01-18T09:25:00Z</dcterms:modified>
</cp:coreProperties>
</file>